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F71" w:rsidRDefault="00191F71" w:rsidP="00191F71">
      <w:pPr>
        <w:tabs>
          <w:tab w:val="left" w:pos="2130"/>
        </w:tabs>
        <w:spacing w:after="0"/>
        <w:jc w:val="center"/>
        <w:rPr>
          <w:rFonts w:ascii="Times New Roman" w:hAnsi="Times New Roman" w:cs="Times New Roman"/>
          <w:b/>
        </w:rPr>
      </w:pPr>
      <w:r w:rsidRPr="00191F71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A87C9F" w:rsidRDefault="00A87C9F" w:rsidP="00191F71">
      <w:pPr>
        <w:tabs>
          <w:tab w:val="left" w:pos="2130"/>
        </w:tabs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4745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/>
      </w:tblPr>
      <w:tblGrid>
        <w:gridCol w:w="2287"/>
        <w:gridCol w:w="12458"/>
      </w:tblGrid>
      <w:tr w:rsidR="00A87C9F" w:rsidRPr="00A87C9F" w:rsidTr="00A87C9F">
        <w:trPr>
          <w:trHeight w:val="723"/>
          <w:tblCellSpacing w:w="20" w:type="dxa"/>
        </w:trPr>
        <w:tc>
          <w:tcPr>
            <w:tcW w:w="2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Основные характеристики объекта закупки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pStyle w:val="s13"/>
              <w:ind w:left="57" w:right="57" w:firstLine="709"/>
              <w:jc w:val="center"/>
              <w:rPr>
                <w:bCs/>
                <w:sz w:val="22"/>
                <w:szCs w:val="22"/>
              </w:rPr>
            </w:pPr>
            <w:r w:rsidRPr="00A87C9F">
              <w:rPr>
                <w:bCs/>
                <w:sz w:val="22"/>
                <w:szCs w:val="22"/>
              </w:rPr>
              <w:t>В соответствии с муниципальным контрактом</w:t>
            </w:r>
            <w:r w:rsidR="00FE185D">
              <w:rPr>
                <w:bCs/>
                <w:sz w:val="22"/>
                <w:szCs w:val="22"/>
              </w:rPr>
              <w:t>, описанием объекта закупки</w:t>
            </w:r>
          </w:p>
        </w:tc>
      </w:tr>
      <w:tr w:rsidR="00A87C9F" w:rsidRPr="00A87C9F" w:rsidTr="00A87C9F">
        <w:trPr>
          <w:trHeight w:val="1394"/>
          <w:tblCellSpacing w:w="20" w:type="dxa"/>
        </w:trPr>
        <w:tc>
          <w:tcPr>
            <w:tcW w:w="222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7C9F" w:rsidRPr="00A87C9F" w:rsidRDefault="00A87C9F" w:rsidP="00A87C9F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  <w:p w:rsidR="00A87C9F" w:rsidRPr="00A87C9F" w:rsidRDefault="00A87C9F" w:rsidP="00A87C9F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</w:p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Обоснование невозможности или нецелесообразности применения методов для расчета начальной (максимальной) цены контракта, предусмотренных частью 1 статьи 22 Федерального закона от 05.04.2013 № 44-ФЗ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pStyle w:val="ConsPlusNormal0"/>
              <w:ind w:left="57" w:right="57"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87C9F">
              <w:rPr>
                <w:rFonts w:ascii="Times New Roman" w:hAnsi="Times New Roman" w:cs="Times New Roman"/>
              </w:rPr>
              <w:t xml:space="preserve">Нормативный метод </w:t>
            </w:r>
            <w:r w:rsidRPr="00A87C9F">
              <w:rPr>
                <w:rFonts w:ascii="Times New Roman" w:hAnsi="Times New Roman" w:cs="Times New Roman"/>
                <w:lang w:eastAsia="en-US"/>
              </w:rPr>
              <w:t>(</w:t>
            </w:r>
            <w:r w:rsidRPr="00A87C9F">
              <w:rPr>
                <w:rFonts w:ascii="Times New Roman" w:hAnsi="Times New Roman" w:cs="Times New Roman"/>
              </w:rPr>
              <w:t xml:space="preserve">статья 22 Федерального закона от 05.04.2013 № 44-ФЗ) заключается в расчете начальной (максимальной) цены контракта, цены контракта, цены контракта, заключаемого с единственным поставщиком (подрядчиком, исполнителем), на основе требований к закупаемым товарам, работам, услугам, установленных в соответствии со </w:t>
            </w:r>
            <w:hyperlink r:id="rId4" w:history="1">
              <w:r w:rsidRPr="00A87C9F">
                <w:rPr>
                  <w:rStyle w:val="a3"/>
                  <w:rFonts w:ascii="Times New Roman" w:hAnsi="Times New Roman" w:cs="Times New Roman"/>
                </w:rPr>
                <w:t>статьей 19</w:t>
              </w:r>
            </w:hyperlink>
            <w:r w:rsidRPr="00A87C9F">
              <w:rPr>
                <w:rFonts w:ascii="Times New Roman" w:hAnsi="Times New Roman" w:cs="Times New Roman"/>
              </w:rPr>
              <w:t xml:space="preserve"> настоящего Федерального закона в случае, если такие требования предусматривают установление предельных цен товаров, работ, услуг.</w:t>
            </w:r>
            <w:proofErr w:type="gramEnd"/>
          </w:p>
          <w:p w:rsidR="00A87C9F" w:rsidRPr="00A87C9F" w:rsidRDefault="00A87C9F" w:rsidP="00A87C9F">
            <w:pPr>
              <w:pStyle w:val="ConsPlusNormal0"/>
              <w:ind w:left="57" w:right="57"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87C9F">
              <w:rPr>
                <w:rFonts w:ascii="Times New Roman" w:hAnsi="Times New Roman" w:cs="Times New Roman"/>
              </w:rPr>
              <w:t>Правительство РФ не устанавливает общие правила нормирования в сфере закупок на поставку товара.</w:t>
            </w:r>
          </w:p>
        </w:tc>
      </w:tr>
      <w:tr w:rsidR="00A87C9F" w:rsidRPr="00A87C9F" w:rsidTr="00A87C9F">
        <w:trPr>
          <w:trHeight w:val="376"/>
          <w:tblCellSpacing w:w="20" w:type="dxa"/>
        </w:trPr>
        <w:tc>
          <w:tcPr>
            <w:tcW w:w="146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 w:firstLine="540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 xml:space="preserve">Тарифный </w:t>
            </w:r>
            <w:hyperlink r:id="rId5" w:history="1">
              <w:r w:rsidRPr="00A87C9F">
                <w:rPr>
                  <w:rStyle w:val="a3"/>
                  <w:rFonts w:ascii="Times New Roman" w:hAnsi="Times New Roman" w:cs="Times New Roman"/>
                  <w:color w:val="000000"/>
                </w:rPr>
                <w:t>метод</w:t>
              </w:r>
            </w:hyperlink>
            <w:r w:rsidRPr="00A87C9F">
              <w:rPr>
                <w:rFonts w:ascii="Times New Roman" w:hAnsi="Times New Roman" w:cs="Times New Roman"/>
              </w:rPr>
              <w:t xml:space="preserve"> </w:t>
            </w:r>
            <w:r w:rsidRPr="00A87C9F">
              <w:rPr>
                <w:rFonts w:ascii="Times New Roman" w:hAnsi="Times New Roman" w:cs="Times New Roman"/>
                <w:lang w:eastAsia="en-US"/>
              </w:rPr>
              <w:t>(</w:t>
            </w:r>
            <w:r w:rsidRPr="00A87C9F">
              <w:rPr>
                <w:rFonts w:ascii="Times New Roman" w:hAnsi="Times New Roman" w:cs="Times New Roman"/>
              </w:rPr>
              <w:t xml:space="preserve">статья 22 Федерального закона от 05.04.2013 № 44-ФЗ) применяется заказчиком, если в соответствии с законодательством Российской Федерации цены закупаемых товаров, работ, услуг для обеспечения государственных и муниципальных нужд подлежат государственному регулированию или установлены муниципальными правовыми актами. </w:t>
            </w:r>
            <w:proofErr w:type="gramStart"/>
            <w:r w:rsidRPr="00A87C9F">
              <w:rPr>
                <w:rFonts w:ascii="Times New Roman" w:hAnsi="Times New Roman" w:cs="Times New Roman"/>
              </w:rPr>
              <w:t>В этом случае начальная (максимальная) цена контракта, цена контракта, заключаемого с единственным поставщиком (подрядчиком, исполнителем), определяются по регулируемым ценам (тарифам) на товары, работы, услуги.</w:t>
            </w:r>
            <w:proofErr w:type="gramEnd"/>
            <w:r w:rsidRPr="00A87C9F">
              <w:rPr>
                <w:rFonts w:ascii="Times New Roman" w:hAnsi="Times New Roman" w:cs="Times New Roman"/>
              </w:rPr>
              <w:t xml:space="preserve"> Тариф на поставку товара не установлен государственными и муниципальными правовыми актами.</w:t>
            </w:r>
          </w:p>
        </w:tc>
      </w:tr>
      <w:tr w:rsidR="00A87C9F" w:rsidRPr="00A87C9F" w:rsidTr="00A87C9F">
        <w:trPr>
          <w:trHeight w:val="1778"/>
          <w:tblCellSpacing w:w="20" w:type="dxa"/>
        </w:trPr>
        <w:tc>
          <w:tcPr>
            <w:tcW w:w="146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widowControl w:val="0"/>
              <w:suppressAutoHyphens/>
              <w:spacing w:after="0" w:line="240" w:lineRule="auto"/>
              <w:ind w:left="57" w:right="57"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87C9F">
              <w:rPr>
                <w:rFonts w:ascii="Times New Roman" w:hAnsi="Times New Roman" w:cs="Times New Roman"/>
                <w:lang w:eastAsia="en-US"/>
              </w:rPr>
              <w:t>Проектно-сметный метод – в соответствии с положениями статьи 22 Федерального закона от 05.04.2013 № 44 –ФЗ,  данный метод обоснования цены применяется при строительстве, реконструкции, капитальном ремонте объектов капитального строительства, при проведении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</w:t>
            </w:r>
            <w:proofErr w:type="gramEnd"/>
            <w:r w:rsidRPr="00A87C9F">
              <w:rPr>
                <w:rFonts w:ascii="Times New Roman" w:hAnsi="Times New Roman" w:cs="Times New Roman"/>
                <w:lang w:eastAsia="en-US"/>
              </w:rPr>
              <w:t xml:space="preserve">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правительством российской федерации в области государственной охраны объектов культурного наследия.</w:t>
            </w:r>
          </w:p>
        </w:tc>
      </w:tr>
      <w:tr w:rsidR="00A87C9F" w:rsidRPr="00A87C9F" w:rsidTr="00A87C9F">
        <w:trPr>
          <w:trHeight w:val="376"/>
          <w:tblCellSpacing w:w="20" w:type="dxa"/>
        </w:trPr>
        <w:tc>
          <w:tcPr>
            <w:tcW w:w="146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ar-SA"/>
              </w:rPr>
            </w:pP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 w:firstLine="709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 xml:space="preserve">Затратный метод не может быть применен </w:t>
            </w:r>
            <w:proofErr w:type="gramStart"/>
            <w:r w:rsidRPr="00A87C9F">
              <w:rPr>
                <w:rFonts w:ascii="Times New Roman" w:hAnsi="Times New Roman" w:cs="Times New Roman"/>
              </w:rPr>
              <w:t>в связи с отсутствием информации о размерах затрат на поставку товара для данной сферы</w:t>
            </w:r>
            <w:proofErr w:type="gramEnd"/>
            <w:r w:rsidRPr="00A87C9F">
              <w:rPr>
                <w:rFonts w:ascii="Times New Roman" w:hAnsi="Times New Roman" w:cs="Times New Roman"/>
              </w:rPr>
              <w:t xml:space="preserve"> деятельности прибыли.</w:t>
            </w:r>
          </w:p>
        </w:tc>
      </w:tr>
      <w:tr w:rsidR="00A87C9F" w:rsidRPr="00A87C9F" w:rsidTr="00A87C9F">
        <w:trPr>
          <w:trHeight w:val="602"/>
          <w:tblCellSpacing w:w="20" w:type="dxa"/>
        </w:trPr>
        <w:tc>
          <w:tcPr>
            <w:tcW w:w="2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Используемый метод определения НМЦК с обоснованием: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0EC5" w:rsidRPr="00463D02" w:rsidRDefault="00980EC5" w:rsidP="00980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 w:firstLine="709"/>
              <w:jc w:val="both"/>
              <w:rPr>
                <w:rFonts w:ascii="Times New Roman" w:hAnsi="Times New Roman" w:cs="Times New Roman"/>
              </w:rPr>
            </w:pPr>
            <w:r w:rsidRPr="00463D02">
              <w:rPr>
                <w:rFonts w:ascii="Times New Roman" w:hAnsi="Times New Roman" w:cs="Times New Roman"/>
              </w:rPr>
              <w:t xml:space="preserve">В соответствии с </w:t>
            </w:r>
            <w:proofErr w:type="gramStart"/>
            <w:r w:rsidRPr="00463D02">
              <w:rPr>
                <w:rFonts w:ascii="Times New Roman" w:hAnsi="Times New Roman" w:cs="Times New Roman"/>
              </w:rPr>
              <w:t>ч</w:t>
            </w:r>
            <w:proofErr w:type="gramEnd"/>
            <w:r w:rsidRPr="00463D02">
              <w:rPr>
                <w:rFonts w:ascii="Times New Roman" w:hAnsi="Times New Roman" w:cs="Times New Roman"/>
              </w:rPr>
              <w:t>.12 ст.22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применяется иной метод – сметный.</w:t>
            </w:r>
          </w:p>
          <w:p w:rsidR="00A87C9F" w:rsidRPr="00A87C9F" w:rsidRDefault="00A87C9F" w:rsidP="00F45B54">
            <w:pPr>
              <w:suppressAutoHyphens/>
              <w:spacing w:after="0" w:line="240" w:lineRule="auto"/>
              <w:ind w:left="57" w:right="57"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87C9F">
              <w:rPr>
                <w:rFonts w:ascii="Times New Roman" w:hAnsi="Times New Roman" w:cs="Times New Roman"/>
              </w:rPr>
              <w:t>Локальная смета составлена</w:t>
            </w:r>
            <w:r w:rsidR="000345EC">
              <w:rPr>
                <w:rFonts w:ascii="Times New Roman" w:hAnsi="Times New Roman" w:cs="Times New Roman"/>
              </w:rPr>
              <w:t xml:space="preserve"> базисно – индексным методом</w:t>
            </w:r>
            <w:r w:rsidRPr="00A87C9F">
              <w:rPr>
                <w:rFonts w:ascii="Times New Roman" w:hAnsi="Times New Roman" w:cs="Times New Roman"/>
              </w:rPr>
              <w:t xml:space="preserve"> </w:t>
            </w:r>
            <w:r w:rsidR="000345EC" w:rsidRPr="000345EC">
              <w:rPr>
                <w:rFonts w:ascii="Times New Roman" w:hAnsi="Times New Roman" w:cs="Times New Roman"/>
              </w:rPr>
              <w:t xml:space="preserve">в текущих (прогнозных) ценах по состоянию на </w:t>
            </w:r>
            <w:r w:rsidR="00F45B54">
              <w:rPr>
                <w:rFonts w:ascii="Times New Roman" w:hAnsi="Times New Roman" w:cs="Times New Roman"/>
              </w:rPr>
              <w:t xml:space="preserve">2 </w:t>
            </w:r>
            <w:r w:rsidR="00FE185D">
              <w:rPr>
                <w:rFonts w:ascii="Times New Roman" w:hAnsi="Times New Roman" w:cs="Times New Roman"/>
              </w:rPr>
              <w:t xml:space="preserve">кв. </w:t>
            </w:r>
            <w:r w:rsidR="000345EC" w:rsidRPr="000345EC">
              <w:rPr>
                <w:rFonts w:ascii="Times New Roman" w:hAnsi="Times New Roman" w:cs="Times New Roman"/>
              </w:rPr>
              <w:t>202</w:t>
            </w:r>
            <w:r w:rsidR="00F45B54">
              <w:rPr>
                <w:rFonts w:ascii="Times New Roman" w:hAnsi="Times New Roman" w:cs="Times New Roman"/>
              </w:rPr>
              <w:t>3</w:t>
            </w:r>
            <w:r w:rsidR="000345EC" w:rsidRPr="000345EC">
              <w:rPr>
                <w:rFonts w:ascii="Times New Roman" w:hAnsi="Times New Roman" w:cs="Times New Roman"/>
              </w:rPr>
              <w:t>г.</w:t>
            </w:r>
            <w:r w:rsidRPr="00097888">
              <w:rPr>
                <w:rFonts w:ascii="Times New Roman" w:hAnsi="Times New Roman" w:cs="Times New Roman"/>
              </w:rPr>
              <w:t xml:space="preserve"> по </w:t>
            </w:r>
            <w:r w:rsidR="000D6417">
              <w:rPr>
                <w:rFonts w:ascii="Times New Roman" w:hAnsi="Times New Roman" w:cs="Times New Roman"/>
              </w:rPr>
              <w:t>сборникам федеральных единичных расценок, утвержденных Приказом Минстроя РФ за №876 от 26.12.2019г. в программном комплексе «ГРАНД СМЕТА».</w:t>
            </w:r>
          </w:p>
        </w:tc>
      </w:tr>
      <w:tr w:rsidR="00A87C9F" w:rsidRPr="00A87C9F" w:rsidTr="00A87C9F">
        <w:trPr>
          <w:trHeight w:val="576"/>
          <w:tblCellSpacing w:w="20" w:type="dxa"/>
        </w:trPr>
        <w:tc>
          <w:tcPr>
            <w:tcW w:w="2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A87C9F" w:rsidRDefault="00A87C9F" w:rsidP="00A87C9F">
            <w:pPr>
              <w:suppressAutoHyphens/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lang w:eastAsia="ar-SA"/>
              </w:rPr>
            </w:pPr>
            <w:r w:rsidRPr="00A87C9F">
              <w:rPr>
                <w:rFonts w:ascii="Times New Roman" w:hAnsi="Times New Roman" w:cs="Times New Roman"/>
              </w:rPr>
              <w:t>Расчет НМЦК</w:t>
            </w:r>
          </w:p>
        </w:tc>
        <w:tc>
          <w:tcPr>
            <w:tcW w:w="12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C9F" w:rsidRPr="004918EA" w:rsidRDefault="00A87C9F" w:rsidP="00F45B54">
            <w:pPr>
              <w:tabs>
                <w:tab w:val="left" w:pos="213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lang w:eastAsia="en-US"/>
              </w:rPr>
            </w:pPr>
            <w:proofErr w:type="gramStart"/>
            <w:r w:rsidRPr="00A87C9F">
              <w:rPr>
                <w:rFonts w:ascii="Times New Roman" w:hAnsi="Times New Roman" w:cs="Times New Roman"/>
                <w:lang w:eastAsia="en-US"/>
              </w:rPr>
              <w:t>Н(</w:t>
            </w:r>
            <w:proofErr w:type="gramEnd"/>
            <w:r w:rsidRPr="00A87C9F">
              <w:rPr>
                <w:rFonts w:ascii="Times New Roman" w:hAnsi="Times New Roman" w:cs="Times New Roman"/>
                <w:lang w:eastAsia="en-US"/>
              </w:rPr>
              <w:t xml:space="preserve">М)ЦК </w:t>
            </w:r>
            <w:r w:rsidRPr="00A87C9F">
              <w:rPr>
                <w:rFonts w:ascii="Times New Roman" w:hAnsi="Times New Roman" w:cs="Times New Roman"/>
                <w:bCs/>
              </w:rPr>
              <w:t>(начальная сумма цен единиц товара, работы, услуги)</w:t>
            </w:r>
            <w:r w:rsidRPr="00A87C9F">
              <w:rPr>
                <w:rFonts w:ascii="Times New Roman" w:hAnsi="Times New Roman" w:cs="Times New Roman"/>
              </w:rPr>
              <w:t xml:space="preserve"> </w:t>
            </w:r>
            <w:r w:rsidRPr="00A87C9F">
              <w:rPr>
                <w:rFonts w:ascii="Times New Roman" w:hAnsi="Times New Roman" w:cs="Times New Roman"/>
                <w:lang w:eastAsia="en-US"/>
              </w:rPr>
              <w:t xml:space="preserve">определена в размере </w:t>
            </w:r>
            <w:r w:rsidRPr="00A87C9F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="00F45B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630 000</w:t>
            </w:r>
            <w:r w:rsidR="00FE185D" w:rsidRPr="00FE18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F45B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="00FE185D" w:rsidRPr="00FE18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bookmarkStart w:id="0" w:name="_GoBack"/>
            <w:bookmarkEnd w:id="0"/>
            <w:r w:rsidR="00FE185D" w:rsidRPr="00FE185D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 w:rsidR="00097888" w:rsidRPr="00097888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</w:t>
            </w:r>
            <w:r w:rsidRPr="00A87C9F">
              <w:rPr>
                <w:rFonts w:ascii="Times New Roman" w:hAnsi="Times New Roman" w:cs="Times New Roman"/>
                <w:b/>
                <w:i/>
                <w:lang w:eastAsia="en-US"/>
              </w:rPr>
              <w:t>(</w:t>
            </w:r>
            <w:r w:rsidR="00F45B54">
              <w:rPr>
                <w:rFonts w:ascii="Times New Roman" w:hAnsi="Times New Roman" w:cs="Times New Roman"/>
                <w:b/>
                <w:i/>
                <w:lang w:eastAsia="en-US"/>
              </w:rPr>
              <w:t>шестьсот тридцать</w:t>
            </w:r>
            <w:r w:rsidR="00CD1470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тысяч</w:t>
            </w:r>
            <w:r w:rsidRPr="00A87C9F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i/>
                <w:lang w:eastAsia="en-US"/>
              </w:rPr>
              <w:t>рублей</w:t>
            </w:r>
            <w:r w:rsidR="002D7D55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</w:t>
            </w:r>
            <w:r w:rsidR="00F45B54">
              <w:rPr>
                <w:rFonts w:ascii="Times New Roman" w:hAnsi="Times New Roman" w:cs="Times New Roman"/>
                <w:b/>
                <w:i/>
                <w:lang w:eastAsia="en-US"/>
              </w:rPr>
              <w:t>0</w:t>
            </w:r>
            <w:r w:rsidR="004918EA">
              <w:rPr>
                <w:rFonts w:ascii="Times New Roman" w:hAnsi="Times New Roman" w:cs="Times New Roman"/>
                <w:b/>
                <w:i/>
                <w:lang w:eastAsia="en-US"/>
              </w:rPr>
              <w:t>0</w:t>
            </w:r>
            <w:r w:rsidR="002D7D55">
              <w:rPr>
                <w:rFonts w:ascii="Times New Roman" w:hAnsi="Times New Roman" w:cs="Times New Roman"/>
                <w:b/>
                <w:i/>
                <w:lang w:eastAsia="en-US"/>
              </w:rPr>
              <w:t xml:space="preserve"> копеек.</w:t>
            </w:r>
          </w:p>
        </w:tc>
      </w:tr>
      <w:tr w:rsidR="00A87C9F" w:rsidRPr="00A87C9F" w:rsidTr="00A87C9F">
        <w:trPr>
          <w:tblCellSpacing w:w="20" w:type="dxa"/>
        </w:trPr>
        <w:tc>
          <w:tcPr>
            <w:tcW w:w="1466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7C9F" w:rsidRPr="00A87C9F" w:rsidRDefault="00A87C9F" w:rsidP="00F45B54">
            <w:pPr>
              <w:pStyle w:val="s13"/>
              <w:ind w:left="57" w:right="57" w:firstLine="0"/>
              <w:jc w:val="center"/>
              <w:rPr>
                <w:b/>
                <w:i/>
                <w:sz w:val="22"/>
                <w:szCs w:val="22"/>
              </w:rPr>
            </w:pPr>
            <w:r w:rsidRPr="00A87C9F">
              <w:rPr>
                <w:b/>
                <w:i/>
                <w:sz w:val="22"/>
                <w:szCs w:val="22"/>
              </w:rPr>
              <w:t xml:space="preserve">Дата подготовки обоснования НМЦК: </w:t>
            </w:r>
            <w:r>
              <w:rPr>
                <w:b/>
                <w:i/>
                <w:sz w:val="22"/>
                <w:szCs w:val="22"/>
              </w:rPr>
              <w:t>0</w:t>
            </w:r>
            <w:r w:rsidR="00F45B54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.0</w:t>
            </w:r>
            <w:r w:rsidR="00F45B54">
              <w:rPr>
                <w:b/>
                <w:i/>
                <w:sz w:val="22"/>
                <w:szCs w:val="22"/>
              </w:rPr>
              <w:t>6</w:t>
            </w:r>
            <w:r>
              <w:rPr>
                <w:b/>
                <w:i/>
                <w:sz w:val="22"/>
                <w:szCs w:val="22"/>
              </w:rPr>
              <w:t>.2022 год</w:t>
            </w:r>
          </w:p>
        </w:tc>
      </w:tr>
    </w:tbl>
    <w:p w:rsidR="00F15013" w:rsidRDefault="00CD1470" w:rsidP="00941D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CD1470">
        <w:rPr>
          <w:rFonts w:ascii="Times New Roman" w:hAnsi="Times New Roman" w:cs="Times New Roman"/>
          <w:b/>
          <w:sz w:val="28"/>
          <w:szCs w:val="28"/>
        </w:rPr>
        <w:t>Локально сметны</w:t>
      </w:r>
      <w:r w:rsidR="00FE185D">
        <w:rPr>
          <w:rFonts w:ascii="Times New Roman" w:hAnsi="Times New Roman" w:cs="Times New Roman"/>
          <w:b/>
          <w:sz w:val="28"/>
          <w:szCs w:val="28"/>
        </w:rPr>
        <w:t>е</w:t>
      </w:r>
      <w:r w:rsidRPr="00CD1470">
        <w:rPr>
          <w:rFonts w:ascii="Times New Roman" w:hAnsi="Times New Roman" w:cs="Times New Roman"/>
          <w:b/>
          <w:sz w:val="28"/>
          <w:szCs w:val="28"/>
        </w:rPr>
        <w:t xml:space="preserve"> расчет</w:t>
      </w:r>
      <w:r w:rsidR="00FE185D">
        <w:rPr>
          <w:rFonts w:ascii="Times New Roman" w:hAnsi="Times New Roman" w:cs="Times New Roman"/>
          <w:b/>
          <w:sz w:val="28"/>
          <w:szCs w:val="28"/>
        </w:rPr>
        <w:t>ы</w:t>
      </w:r>
      <w:r w:rsidRPr="00CD1470">
        <w:rPr>
          <w:rFonts w:ascii="Times New Roman" w:hAnsi="Times New Roman" w:cs="Times New Roman"/>
          <w:b/>
          <w:sz w:val="28"/>
          <w:szCs w:val="28"/>
        </w:rPr>
        <w:t xml:space="preserve"> прилага</w:t>
      </w:r>
      <w:r w:rsidR="00FE185D">
        <w:rPr>
          <w:rFonts w:ascii="Times New Roman" w:hAnsi="Times New Roman" w:cs="Times New Roman"/>
          <w:b/>
          <w:sz w:val="28"/>
          <w:szCs w:val="28"/>
        </w:rPr>
        <w:t>ю</w:t>
      </w:r>
      <w:r w:rsidRPr="00CD1470">
        <w:rPr>
          <w:rFonts w:ascii="Times New Roman" w:hAnsi="Times New Roman" w:cs="Times New Roman"/>
          <w:b/>
          <w:sz w:val="28"/>
          <w:szCs w:val="28"/>
        </w:rPr>
        <w:t>тся отдельным</w:t>
      </w:r>
      <w:r w:rsidR="00FE185D">
        <w:rPr>
          <w:rFonts w:ascii="Times New Roman" w:hAnsi="Times New Roman" w:cs="Times New Roman"/>
          <w:b/>
          <w:sz w:val="28"/>
          <w:szCs w:val="28"/>
        </w:rPr>
        <w:t>и</w:t>
      </w:r>
      <w:r w:rsidRPr="00CD1470">
        <w:rPr>
          <w:rFonts w:ascii="Times New Roman" w:hAnsi="Times New Roman" w:cs="Times New Roman"/>
          <w:b/>
          <w:sz w:val="28"/>
          <w:szCs w:val="28"/>
        </w:rPr>
        <w:t xml:space="preserve"> файл</w:t>
      </w:r>
      <w:r w:rsidR="00FE185D">
        <w:rPr>
          <w:rFonts w:ascii="Times New Roman" w:hAnsi="Times New Roman" w:cs="Times New Roman"/>
          <w:b/>
          <w:sz w:val="28"/>
          <w:szCs w:val="28"/>
        </w:rPr>
        <w:t>ами</w:t>
      </w:r>
    </w:p>
    <w:sectPr w:rsidR="00F15013" w:rsidSect="004918EA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1F71"/>
    <w:rsid w:val="00010B1C"/>
    <w:rsid w:val="000345EC"/>
    <w:rsid w:val="00097888"/>
    <w:rsid w:val="000D6417"/>
    <w:rsid w:val="00191F71"/>
    <w:rsid w:val="00224EFF"/>
    <w:rsid w:val="002D7D55"/>
    <w:rsid w:val="00327877"/>
    <w:rsid w:val="003321EF"/>
    <w:rsid w:val="00350AEE"/>
    <w:rsid w:val="003A0561"/>
    <w:rsid w:val="003B0D3D"/>
    <w:rsid w:val="004918EA"/>
    <w:rsid w:val="004974C9"/>
    <w:rsid w:val="004C4C6B"/>
    <w:rsid w:val="0059166F"/>
    <w:rsid w:val="005D0A90"/>
    <w:rsid w:val="005D7191"/>
    <w:rsid w:val="006A6AD8"/>
    <w:rsid w:val="006B2911"/>
    <w:rsid w:val="006F3E11"/>
    <w:rsid w:val="007A60AA"/>
    <w:rsid w:val="008A4B82"/>
    <w:rsid w:val="00905A69"/>
    <w:rsid w:val="009239C9"/>
    <w:rsid w:val="00941D8F"/>
    <w:rsid w:val="00980EC5"/>
    <w:rsid w:val="00A87C9F"/>
    <w:rsid w:val="00AD7065"/>
    <w:rsid w:val="00B95305"/>
    <w:rsid w:val="00C44D7E"/>
    <w:rsid w:val="00CD1470"/>
    <w:rsid w:val="00F15013"/>
    <w:rsid w:val="00F452BC"/>
    <w:rsid w:val="00F45B54"/>
    <w:rsid w:val="00F807E6"/>
    <w:rsid w:val="00F915DB"/>
    <w:rsid w:val="00FD28DE"/>
    <w:rsid w:val="00FE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qFormat/>
    <w:locked/>
    <w:rsid w:val="00191F71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qFormat/>
    <w:rsid w:val="00191F71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0"/>
    <w:uiPriority w:val="99"/>
    <w:rsid w:val="00191F71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13">
    <w:name w:val="s_13"/>
    <w:basedOn w:val="a"/>
    <w:uiPriority w:val="99"/>
    <w:rsid w:val="00191F7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191F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2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57D8F52743650EEE58D044430A116D98462825E2B868C54B89BA4D478FC01A4391FDF78DD70EA8aBA9F" TargetMode="External"/><Relationship Id="rId4" Type="http://schemas.openxmlformats.org/officeDocument/2006/relationships/hyperlink" Target="consultantplus://offline/ref=940400B4530E30CF72F10C742197F56977BFA7D3C28F13362D1AC5BCCA1A16670FA1A263F10CA538h12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3620</CharactersWithSpaces>
  <SharedDoc>false</SharedDoc>
  <HLinks>
    <vt:vector size="12" baseType="variant">
      <vt:variant>
        <vt:i4>7995500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consultantplus://offline/ref=7C57D8F52743650EEE58D044430A116D98462825E2B868C54B89BA4D478FC01A4391FDF78DD70EA8aBA9F</vt:lpwstr>
      </vt:variant>
      <vt:variant>
        <vt:lpwstr/>
      </vt:variant>
      <vt:variant>
        <vt:i4>2359347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consultantplus://offline/ref=940400B4530E30CF72F10C742197F56977BFA7D3C28F13362D1AC5BCCA1A16670FA1A263F10CA538h12FE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Admin</cp:lastModifiedBy>
  <cp:revision>2</cp:revision>
  <dcterms:created xsi:type="dcterms:W3CDTF">2023-06-29T02:56:00Z</dcterms:created>
  <dcterms:modified xsi:type="dcterms:W3CDTF">2023-06-29T02:56:00Z</dcterms:modified>
</cp:coreProperties>
</file>